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0"/>
        <w:gridCol w:w="5058"/>
        <w:gridCol w:w="3026"/>
      </w:tblGrid>
      <w:tr w:rsidR="00804708" w:rsidTr="00FA053F">
        <w:tc>
          <w:tcPr>
            <w:tcW w:w="2694" w:type="dxa"/>
          </w:tcPr>
          <w:p w:rsidR="00804708" w:rsidRDefault="00D8109A">
            <w:r>
              <w:rPr>
                <w:noProof/>
              </w:rPr>
              <w:drawing>
                <wp:inline distT="0" distB="0" distL="0" distR="0">
                  <wp:extent cx="1412389" cy="1051560"/>
                  <wp:effectExtent l="19050" t="0" r="0" b="0"/>
                  <wp:docPr id="4" name="Picture 4" descr="C:\Users\Lesley\Desktop\SCA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sley\Desktop\SCAS Logo.png"/>
                          <pic:cNvPicPr>
                            <a:picLocks noChangeAspect="1" noChangeArrowheads="1"/>
                          </pic:cNvPicPr>
                        </pic:nvPicPr>
                        <pic:blipFill>
                          <a:blip r:embed="rId4" cstate="print"/>
                          <a:srcRect/>
                          <a:stretch>
                            <a:fillRect/>
                          </a:stretch>
                        </pic:blipFill>
                        <pic:spPr bwMode="auto">
                          <a:xfrm>
                            <a:off x="0" y="0"/>
                            <a:ext cx="1412389" cy="1051560"/>
                          </a:xfrm>
                          <a:prstGeom prst="rect">
                            <a:avLst/>
                          </a:prstGeom>
                          <a:noFill/>
                          <a:ln w="9525">
                            <a:noFill/>
                            <a:miter lim="800000"/>
                            <a:headEnd/>
                            <a:tailEnd/>
                          </a:ln>
                        </pic:spPr>
                      </pic:pic>
                    </a:graphicData>
                  </a:graphic>
                </wp:inline>
              </w:drawing>
            </w:r>
          </w:p>
          <w:p w:rsidR="00807D94" w:rsidRDefault="00807D94"/>
          <w:p w:rsidR="00807D94" w:rsidRPr="00807D94" w:rsidRDefault="00807D94" w:rsidP="00807D94">
            <w:pPr>
              <w:jc w:val="center"/>
              <w:rPr>
                <w:b/>
              </w:rPr>
            </w:pPr>
            <w:r w:rsidRPr="00807D94">
              <w:rPr>
                <w:b/>
              </w:rPr>
              <w:t>www. scas.org.uk</w:t>
            </w:r>
          </w:p>
        </w:tc>
        <w:tc>
          <w:tcPr>
            <w:tcW w:w="5126" w:type="dxa"/>
          </w:tcPr>
          <w:p w:rsidR="00804708" w:rsidRPr="005B48DA" w:rsidRDefault="00804708">
            <w:pPr>
              <w:rPr>
                <w:b/>
              </w:rPr>
            </w:pPr>
          </w:p>
          <w:p w:rsidR="00D8109A" w:rsidRPr="005B48DA" w:rsidRDefault="00D8109A">
            <w:pPr>
              <w:rPr>
                <w:b/>
              </w:rPr>
            </w:pPr>
          </w:p>
          <w:p w:rsidR="00D8109A" w:rsidRPr="005B48DA" w:rsidRDefault="00807D94" w:rsidP="00807D94">
            <w:pPr>
              <w:jc w:val="center"/>
              <w:rPr>
                <w:rFonts w:ascii="Comic Sans MS" w:hAnsi="Comic Sans MS"/>
                <w:b/>
                <w:sz w:val="40"/>
                <w:szCs w:val="40"/>
              </w:rPr>
            </w:pPr>
            <w:r w:rsidRPr="005B48DA">
              <w:rPr>
                <w:rFonts w:ascii="Comic Sans MS" w:hAnsi="Comic Sans MS"/>
                <w:b/>
                <w:sz w:val="40"/>
                <w:szCs w:val="40"/>
              </w:rPr>
              <w:t>The Bob Harvey Award</w:t>
            </w:r>
          </w:p>
          <w:p w:rsidR="00807D94" w:rsidRPr="005B48DA" w:rsidRDefault="00807D94" w:rsidP="00807D94">
            <w:pPr>
              <w:jc w:val="center"/>
              <w:rPr>
                <w:rFonts w:ascii="Comic Sans MS" w:hAnsi="Comic Sans MS"/>
                <w:b/>
              </w:rPr>
            </w:pPr>
          </w:p>
          <w:p w:rsidR="00807D94" w:rsidRPr="005B48DA" w:rsidRDefault="00807D94" w:rsidP="00807D94">
            <w:pPr>
              <w:jc w:val="center"/>
              <w:rPr>
                <w:rFonts w:ascii="Comic Sans MS" w:hAnsi="Comic Sans MS"/>
                <w:b/>
              </w:rPr>
            </w:pPr>
            <w:r w:rsidRPr="005B48DA">
              <w:rPr>
                <w:rFonts w:ascii="Comic Sans MS" w:hAnsi="Comic Sans MS"/>
                <w:b/>
              </w:rPr>
              <w:t>Recognising the strength and importance of</w:t>
            </w:r>
          </w:p>
          <w:p w:rsidR="00807D94" w:rsidRPr="005B48DA" w:rsidRDefault="00807D94" w:rsidP="00807D94">
            <w:pPr>
              <w:jc w:val="center"/>
              <w:rPr>
                <w:rFonts w:ascii="Comic Sans MS" w:hAnsi="Comic Sans MS"/>
                <w:b/>
              </w:rPr>
            </w:pPr>
            <w:r w:rsidRPr="005B48DA">
              <w:rPr>
                <w:rFonts w:ascii="Comic Sans MS" w:hAnsi="Comic Sans MS"/>
                <w:b/>
              </w:rPr>
              <w:t>the Human-Animal Bond</w:t>
            </w:r>
            <w:r w:rsidR="003A0FBE" w:rsidRPr="005B48DA">
              <w:rPr>
                <w:rFonts w:ascii="Comic Sans MS" w:hAnsi="Comic Sans MS"/>
                <w:b/>
              </w:rPr>
              <w:t xml:space="preserve"> in</w:t>
            </w:r>
          </w:p>
          <w:p w:rsidR="003A0FBE" w:rsidRPr="005B48DA" w:rsidRDefault="003A0FBE" w:rsidP="00807D94">
            <w:pPr>
              <w:jc w:val="center"/>
              <w:rPr>
                <w:rFonts w:ascii="Comic Sans MS" w:hAnsi="Comic Sans MS"/>
                <w:b/>
              </w:rPr>
            </w:pPr>
            <w:r w:rsidRPr="005B48DA">
              <w:rPr>
                <w:rFonts w:ascii="Comic Sans MS" w:hAnsi="Comic Sans MS"/>
                <w:b/>
              </w:rPr>
              <w:t>the suppor</w:t>
            </w:r>
            <w:r w:rsidR="00AF2F45" w:rsidRPr="005B48DA">
              <w:rPr>
                <w:rFonts w:ascii="Comic Sans MS" w:hAnsi="Comic Sans MS"/>
                <w:b/>
              </w:rPr>
              <w:t>t of older people and their</w:t>
            </w:r>
          </w:p>
          <w:p w:rsidR="00AF2F45" w:rsidRPr="005B48DA" w:rsidRDefault="00AF2F45" w:rsidP="00807D94">
            <w:pPr>
              <w:jc w:val="center"/>
              <w:rPr>
                <w:rFonts w:ascii="Comic Sans MS" w:hAnsi="Comic Sans MS"/>
                <w:b/>
              </w:rPr>
            </w:pPr>
            <w:r w:rsidRPr="005B48DA">
              <w:rPr>
                <w:rFonts w:ascii="Comic Sans MS" w:hAnsi="Comic Sans MS"/>
                <w:b/>
              </w:rPr>
              <w:t>companion animals</w:t>
            </w:r>
          </w:p>
          <w:p w:rsidR="00D8109A" w:rsidRPr="005B48DA" w:rsidRDefault="00D8109A">
            <w:pPr>
              <w:rPr>
                <w:b/>
              </w:rPr>
            </w:pPr>
          </w:p>
          <w:p w:rsidR="00D8109A" w:rsidRPr="005B48DA" w:rsidRDefault="00D8109A">
            <w:pPr>
              <w:rPr>
                <w:b/>
              </w:rPr>
            </w:pPr>
          </w:p>
        </w:tc>
        <w:tc>
          <w:tcPr>
            <w:tcW w:w="2954" w:type="dxa"/>
          </w:tcPr>
          <w:p w:rsidR="00D8109A" w:rsidRDefault="00D8109A" w:rsidP="00D8109A">
            <w:pPr>
              <w:jc w:val="right"/>
            </w:pPr>
          </w:p>
          <w:p w:rsidR="00804708" w:rsidRDefault="00D8109A" w:rsidP="00807D94">
            <w:pPr>
              <w:jc w:val="center"/>
            </w:pPr>
            <w:r>
              <w:rPr>
                <w:noProof/>
              </w:rPr>
              <w:drawing>
                <wp:inline distT="0" distB="0" distL="0" distR="0">
                  <wp:extent cx="1236437" cy="875230"/>
                  <wp:effectExtent l="19050" t="0" r="1813" b="0"/>
                  <wp:docPr id="5" name="Picture 5" descr="C:\Users\Lesley\Pictures\1 FC\Logo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sley\Pictures\1 FC\Logo res.jpg"/>
                          <pic:cNvPicPr>
                            <a:picLocks noChangeAspect="1" noChangeArrowheads="1"/>
                          </pic:cNvPicPr>
                        </pic:nvPicPr>
                        <pic:blipFill>
                          <a:blip r:embed="rId5" cstate="print"/>
                          <a:srcRect/>
                          <a:stretch>
                            <a:fillRect/>
                          </a:stretch>
                        </pic:blipFill>
                        <pic:spPr bwMode="auto">
                          <a:xfrm>
                            <a:off x="0" y="0"/>
                            <a:ext cx="1241350" cy="878708"/>
                          </a:xfrm>
                          <a:prstGeom prst="rect">
                            <a:avLst/>
                          </a:prstGeom>
                          <a:noFill/>
                          <a:ln w="9525">
                            <a:noFill/>
                            <a:miter lim="800000"/>
                            <a:headEnd/>
                            <a:tailEnd/>
                          </a:ln>
                        </pic:spPr>
                      </pic:pic>
                    </a:graphicData>
                  </a:graphic>
                </wp:inline>
              </w:drawing>
            </w:r>
          </w:p>
          <w:p w:rsidR="00807D94" w:rsidRDefault="00807D94" w:rsidP="00D8109A">
            <w:pPr>
              <w:jc w:val="right"/>
            </w:pPr>
          </w:p>
          <w:p w:rsidR="00807D94" w:rsidRPr="00203651" w:rsidRDefault="00807D94" w:rsidP="00D8109A">
            <w:pPr>
              <w:jc w:val="right"/>
              <w:rPr>
                <w:b/>
              </w:rPr>
            </w:pPr>
            <w:r w:rsidRPr="00203651">
              <w:rPr>
                <w:b/>
              </w:rPr>
              <w:t>www.fosteringcompassion.org</w:t>
            </w:r>
          </w:p>
        </w:tc>
      </w:tr>
    </w:tbl>
    <w:p w:rsidR="00804708" w:rsidRDefault="00804708"/>
    <w:p w:rsidR="00BE0C1A" w:rsidRPr="001B329B" w:rsidRDefault="00BE0C1A" w:rsidP="00BE0C1A">
      <w:pPr>
        <w:rPr>
          <w:rFonts w:asciiTheme="minorHAnsi" w:hAnsiTheme="minorHAnsi" w:cstheme="minorHAnsi"/>
        </w:rPr>
      </w:pPr>
      <w:r w:rsidRPr="001B329B">
        <w:rPr>
          <w:rFonts w:asciiTheme="minorHAnsi" w:hAnsiTheme="minorHAnsi" w:cstheme="minorHAnsi"/>
        </w:rPr>
        <w:t>SCAS and Fostering Compassion are launching the Bob Harvey Award in memory of Bob H</w:t>
      </w:r>
      <w:r>
        <w:rPr>
          <w:rFonts w:asciiTheme="minorHAnsi" w:hAnsiTheme="minorHAnsi" w:cstheme="minorHAnsi"/>
        </w:rPr>
        <w:t xml:space="preserve">arvey and his little dog Darcie </w:t>
      </w:r>
      <w:r w:rsidRPr="001B329B">
        <w:rPr>
          <w:rFonts w:asciiTheme="minorHAnsi" w:hAnsiTheme="minorHAnsi" w:cstheme="minorHAnsi"/>
        </w:rPr>
        <w:t xml:space="preserve">after they faced </w:t>
      </w:r>
      <w:r w:rsidR="00A65C0A">
        <w:rPr>
          <w:rFonts w:asciiTheme="minorHAnsi" w:hAnsiTheme="minorHAnsi" w:cstheme="minorHAnsi"/>
        </w:rPr>
        <w:t xml:space="preserve">the trauma of </w:t>
      </w:r>
      <w:r w:rsidRPr="001B329B">
        <w:rPr>
          <w:rFonts w:asciiTheme="minorHAnsi" w:hAnsiTheme="minorHAnsi" w:cstheme="minorHAnsi"/>
        </w:rPr>
        <w:t>enforced separation or eviction from</w:t>
      </w:r>
      <w:r w:rsidR="00A65C0A">
        <w:rPr>
          <w:rFonts w:asciiTheme="minorHAnsi" w:hAnsiTheme="minorHAnsi" w:cstheme="minorHAnsi"/>
        </w:rPr>
        <w:t xml:space="preserve"> their care home following</w:t>
      </w:r>
      <w:r w:rsidRPr="001B329B">
        <w:rPr>
          <w:rFonts w:asciiTheme="minorHAnsi" w:hAnsiTheme="minorHAnsi" w:cstheme="minorHAnsi"/>
        </w:rPr>
        <w:t xml:space="preserve"> a change in management</w:t>
      </w:r>
      <w:r w:rsidR="00A65C0A">
        <w:rPr>
          <w:rFonts w:asciiTheme="minorHAnsi" w:hAnsiTheme="minorHAnsi" w:cstheme="minorHAnsi"/>
        </w:rPr>
        <w:t>.  Prior to this and on their initial move to the home, Bob, his wife and his little dog had all been</w:t>
      </w:r>
      <w:r w:rsidRPr="001B329B">
        <w:rPr>
          <w:rFonts w:asciiTheme="minorHAnsi" w:hAnsiTheme="minorHAnsi" w:cstheme="minorHAnsi"/>
        </w:rPr>
        <w:t xml:space="preserve"> promised they could remain together for the rest of their days.  Read Bob and Darcie’s moving story</w:t>
      </w:r>
      <w:r w:rsidR="00A65C0A">
        <w:rPr>
          <w:rFonts w:asciiTheme="minorHAnsi" w:hAnsiTheme="minorHAnsi" w:cstheme="minorHAnsi"/>
        </w:rPr>
        <w:t xml:space="preserve"> in full</w:t>
      </w:r>
      <w:r w:rsidRPr="001B329B">
        <w:rPr>
          <w:rFonts w:asciiTheme="minorHAnsi" w:hAnsiTheme="minorHAnsi" w:cstheme="minorHAnsi"/>
        </w:rPr>
        <w:t xml:space="preserve"> here </w:t>
      </w:r>
      <w:hyperlink r:id="rId6" w:history="1">
        <w:r w:rsidRPr="001B329B">
          <w:rPr>
            <w:rStyle w:val="Hyperlink"/>
            <w:rFonts w:asciiTheme="minorHAnsi" w:hAnsiTheme="minorHAnsi" w:cstheme="minorHAnsi"/>
          </w:rPr>
          <w:t>https://www.fosteringcompassion.org/wp-content/uploads/2020/05/Fostering-Compassion-Bob-and-Darcie-Story.pdf</w:t>
        </w:r>
      </w:hyperlink>
    </w:p>
    <w:p w:rsidR="00BE0C1A" w:rsidRPr="001B329B" w:rsidRDefault="00BE0C1A" w:rsidP="00BE0C1A">
      <w:pPr>
        <w:rPr>
          <w:rFonts w:asciiTheme="minorHAnsi" w:hAnsiTheme="minorHAnsi" w:cstheme="minorHAnsi"/>
        </w:rPr>
      </w:pPr>
    </w:p>
    <w:p w:rsidR="00BE0C1A" w:rsidRPr="001B329B" w:rsidRDefault="00BE0C1A" w:rsidP="00BE0C1A">
      <w:pPr>
        <w:rPr>
          <w:rFonts w:asciiTheme="minorHAnsi" w:hAnsiTheme="minorHAnsi" w:cstheme="minorHAnsi"/>
        </w:rPr>
      </w:pPr>
      <w:r w:rsidRPr="001B329B">
        <w:rPr>
          <w:rFonts w:asciiTheme="minorHAnsi" w:hAnsiTheme="minorHAnsi" w:cstheme="minorHAnsi"/>
        </w:rPr>
        <w:t>Older people and their companion animals should be kept together wherever feasible. Protecting the bond</w:t>
      </w:r>
      <w:r w:rsidR="00A65C0A">
        <w:rPr>
          <w:rFonts w:asciiTheme="minorHAnsi" w:hAnsiTheme="minorHAnsi" w:cstheme="minorHAnsi"/>
        </w:rPr>
        <w:t xml:space="preserve"> between human and animal</w:t>
      </w:r>
      <w:r w:rsidRPr="001B329B">
        <w:rPr>
          <w:rFonts w:asciiTheme="minorHAnsi" w:hAnsiTheme="minorHAnsi" w:cstheme="minorHAnsi"/>
        </w:rPr>
        <w:t xml:space="preserve"> brings many health benefits in later life including comp</w:t>
      </w:r>
      <w:r w:rsidR="00A65C0A">
        <w:rPr>
          <w:rFonts w:asciiTheme="minorHAnsi" w:hAnsiTheme="minorHAnsi" w:cstheme="minorHAnsi"/>
        </w:rPr>
        <w:t xml:space="preserve">anionship, reasons to exercise and </w:t>
      </w:r>
      <w:r w:rsidRPr="001B329B">
        <w:rPr>
          <w:rFonts w:asciiTheme="minorHAnsi" w:hAnsiTheme="minorHAnsi" w:cstheme="minorHAnsi"/>
        </w:rPr>
        <w:t>reduced loneliness. The presence of a companion animal can provide a significant reduction in minor health problems, improvement to mental health and wellbeing, prevent the heartache of touch deprivation and can assist with recovery following illness or operations. The mere act of stroking an animal can lower blood pressure. The presence of a</w:t>
      </w:r>
      <w:r w:rsidR="00A65C0A">
        <w:rPr>
          <w:rFonts w:asciiTheme="minorHAnsi" w:hAnsiTheme="minorHAnsi" w:cstheme="minorHAnsi"/>
        </w:rPr>
        <w:t>n animal can bring vital</w:t>
      </w:r>
      <w:r w:rsidRPr="001B329B">
        <w:rPr>
          <w:rFonts w:asciiTheme="minorHAnsi" w:hAnsiTheme="minorHAnsi" w:cstheme="minorHAnsi"/>
        </w:rPr>
        <w:t xml:space="preserve"> comfort to older people</w:t>
      </w:r>
      <w:r w:rsidR="00A65C0A">
        <w:rPr>
          <w:rFonts w:asciiTheme="minorHAnsi" w:hAnsiTheme="minorHAnsi" w:cstheme="minorHAnsi"/>
        </w:rPr>
        <w:t xml:space="preserve"> when needed the most.</w:t>
      </w:r>
    </w:p>
    <w:p w:rsidR="00BE0C1A" w:rsidRPr="001B329B" w:rsidRDefault="00BE0C1A" w:rsidP="00BE0C1A">
      <w:pPr>
        <w:rPr>
          <w:rFonts w:asciiTheme="minorHAnsi" w:hAnsiTheme="minorHAnsi" w:cstheme="minorHAnsi"/>
        </w:rPr>
      </w:pPr>
    </w:p>
    <w:p w:rsidR="00BE0C1A" w:rsidRPr="001B329B" w:rsidRDefault="00BE0C1A" w:rsidP="00BE0C1A">
      <w:pPr>
        <w:rPr>
          <w:rFonts w:asciiTheme="minorHAnsi" w:hAnsiTheme="minorHAnsi" w:cstheme="minorHAnsi"/>
        </w:rPr>
      </w:pPr>
      <w:r>
        <w:rPr>
          <w:rFonts w:cstheme="minorHAnsi"/>
        </w:rPr>
        <w:t>A</w:t>
      </w:r>
      <w:r w:rsidRPr="001B329B">
        <w:rPr>
          <w:rFonts w:asciiTheme="minorHAnsi" w:hAnsiTheme="minorHAnsi" w:cstheme="minorHAnsi"/>
        </w:rPr>
        <w:t>n anchor</w:t>
      </w:r>
      <w:r>
        <w:rPr>
          <w:rFonts w:cstheme="minorHAnsi"/>
        </w:rPr>
        <w:t xml:space="preserve"> study </w:t>
      </w:r>
      <w:r w:rsidRPr="001B329B">
        <w:rPr>
          <w:rFonts w:asciiTheme="minorHAnsi" w:hAnsiTheme="minorHAnsi" w:cstheme="minorHAnsi"/>
        </w:rPr>
        <w:t>in 1998 found an estimated 140,000 older people were forced to surrender companion animal</w:t>
      </w:r>
      <w:r w:rsidR="00A65C0A">
        <w:rPr>
          <w:rFonts w:asciiTheme="minorHAnsi" w:hAnsiTheme="minorHAnsi" w:cstheme="minorHAnsi"/>
        </w:rPr>
        <w:t xml:space="preserve">s annually when moving into care </w:t>
      </w:r>
      <w:r w:rsidRPr="001B329B">
        <w:rPr>
          <w:rFonts w:asciiTheme="minorHAnsi" w:hAnsiTheme="minorHAnsi" w:cstheme="minorHAnsi"/>
        </w:rPr>
        <w:t>homes.</w:t>
      </w:r>
    </w:p>
    <w:p w:rsidR="00BE0C1A" w:rsidRPr="001B329B" w:rsidRDefault="00BE0C1A" w:rsidP="00BE0C1A">
      <w:pPr>
        <w:rPr>
          <w:rFonts w:asciiTheme="minorHAnsi" w:hAnsiTheme="minorHAnsi" w:cstheme="minorHAnsi"/>
        </w:rPr>
      </w:pPr>
    </w:p>
    <w:p w:rsidR="00BE0C1A" w:rsidRPr="001B329B" w:rsidRDefault="00BE0C1A" w:rsidP="00BE0C1A">
      <w:pPr>
        <w:rPr>
          <w:rFonts w:asciiTheme="minorHAnsi" w:hAnsiTheme="minorHAnsi" w:cstheme="minorHAnsi"/>
        </w:rPr>
      </w:pPr>
      <w:r w:rsidRPr="001B329B">
        <w:rPr>
          <w:rFonts w:asciiTheme="minorHAnsi" w:hAnsiTheme="minorHAnsi" w:cstheme="minorHAnsi"/>
        </w:rPr>
        <w:t>The Bob Harvey Award will go to nominate a care home, hospital, hospice or care facility that has gone above and beyond the call of duty to keep older people and their companion animals</w:t>
      </w:r>
      <w:r w:rsidR="00A65C0A">
        <w:rPr>
          <w:rFonts w:asciiTheme="minorHAnsi" w:hAnsiTheme="minorHAnsi" w:cstheme="minorHAnsi"/>
        </w:rPr>
        <w:t xml:space="preserve"> together.</w:t>
      </w:r>
      <w:r w:rsidRPr="001B329B">
        <w:rPr>
          <w:rFonts w:asciiTheme="minorHAnsi" w:hAnsiTheme="minorHAnsi" w:cstheme="minorHAnsi"/>
        </w:rPr>
        <w:t xml:space="preserve"> </w:t>
      </w:r>
    </w:p>
    <w:p w:rsidR="00BE0C1A" w:rsidRPr="001B329B" w:rsidRDefault="00BE0C1A" w:rsidP="00BE0C1A">
      <w:pPr>
        <w:rPr>
          <w:rFonts w:asciiTheme="minorHAnsi" w:hAnsiTheme="minorHAnsi" w:cstheme="minorHAnsi"/>
        </w:rPr>
      </w:pPr>
    </w:p>
    <w:p w:rsidR="00BE0C1A" w:rsidRPr="001B329B" w:rsidRDefault="00BE0C1A" w:rsidP="00BE0C1A">
      <w:pPr>
        <w:rPr>
          <w:rFonts w:asciiTheme="minorHAnsi" w:hAnsiTheme="minorHAnsi" w:cstheme="minorHAnsi"/>
        </w:rPr>
      </w:pPr>
      <w:r w:rsidRPr="001B329B">
        <w:rPr>
          <w:rFonts w:asciiTheme="minorHAnsi" w:hAnsiTheme="minorHAnsi" w:cstheme="minorHAnsi"/>
        </w:rPr>
        <w:t>If you would like to nominate, please complete the undernoted form</w:t>
      </w:r>
      <w:r>
        <w:rPr>
          <w:rFonts w:cstheme="minorHAnsi"/>
        </w:rPr>
        <w:t>. Thank you.</w:t>
      </w:r>
    </w:p>
    <w:p w:rsidR="00203651" w:rsidRDefault="00203651"/>
    <w:tbl>
      <w:tblPr>
        <w:tblStyle w:val="TableGrid"/>
        <w:tblW w:w="0" w:type="auto"/>
        <w:tblLook w:val="04A0"/>
      </w:tblPr>
      <w:tblGrid>
        <w:gridCol w:w="3085"/>
        <w:gridCol w:w="6157"/>
      </w:tblGrid>
      <w:tr w:rsidR="00203651" w:rsidTr="005B48DA">
        <w:tc>
          <w:tcPr>
            <w:tcW w:w="3085" w:type="dxa"/>
            <w:tcBorders>
              <w:top w:val="nil"/>
              <w:left w:val="nil"/>
              <w:bottom w:val="nil"/>
              <w:right w:val="nil"/>
            </w:tcBorders>
          </w:tcPr>
          <w:p w:rsidR="00203651" w:rsidRDefault="00203651">
            <w:pPr>
              <w:rPr>
                <w:b/>
                <w:sz w:val="24"/>
                <w:szCs w:val="24"/>
                <w:u w:val="single"/>
              </w:rPr>
            </w:pPr>
            <w:r w:rsidRPr="00FA053F">
              <w:rPr>
                <w:b/>
                <w:sz w:val="24"/>
                <w:szCs w:val="24"/>
                <w:u w:val="single"/>
              </w:rPr>
              <w:t>Person making the nomination</w:t>
            </w:r>
            <w:r w:rsidR="005B48DA">
              <w:rPr>
                <w:b/>
                <w:sz w:val="24"/>
                <w:szCs w:val="24"/>
                <w:u w:val="single"/>
              </w:rPr>
              <w:t xml:space="preserve"> </w:t>
            </w:r>
          </w:p>
          <w:p w:rsidR="005B48DA" w:rsidRPr="005B48DA" w:rsidRDefault="005B48DA">
            <w:pPr>
              <w:rPr>
                <w:lang w:eastAsia="en-US"/>
              </w:rPr>
            </w:pPr>
          </w:p>
        </w:tc>
        <w:tc>
          <w:tcPr>
            <w:tcW w:w="6157" w:type="dxa"/>
            <w:tcBorders>
              <w:top w:val="nil"/>
              <w:left w:val="nil"/>
              <w:bottom w:val="nil"/>
              <w:right w:val="nil"/>
            </w:tcBorders>
          </w:tcPr>
          <w:p w:rsidR="00203651" w:rsidRPr="00203651" w:rsidRDefault="00203651">
            <w:pPr>
              <w:rPr>
                <w:sz w:val="24"/>
                <w:szCs w:val="24"/>
              </w:rPr>
            </w:pPr>
          </w:p>
        </w:tc>
      </w:tr>
      <w:tr w:rsidR="00203651" w:rsidTr="00203651">
        <w:tc>
          <w:tcPr>
            <w:tcW w:w="3085" w:type="dxa"/>
          </w:tcPr>
          <w:p w:rsidR="00203651" w:rsidRDefault="00203651">
            <w:pPr>
              <w:rPr>
                <w:b/>
                <w:sz w:val="24"/>
                <w:szCs w:val="24"/>
              </w:rPr>
            </w:pPr>
            <w:r w:rsidRPr="00203651">
              <w:rPr>
                <w:b/>
                <w:sz w:val="24"/>
                <w:szCs w:val="24"/>
              </w:rPr>
              <w:t>Name</w:t>
            </w:r>
          </w:p>
          <w:p w:rsidR="00203651" w:rsidRPr="00203651" w:rsidRDefault="00203651">
            <w:pPr>
              <w:rPr>
                <w:b/>
                <w:sz w:val="24"/>
                <w:szCs w:val="24"/>
              </w:rPr>
            </w:pPr>
          </w:p>
        </w:tc>
        <w:tc>
          <w:tcPr>
            <w:tcW w:w="6157" w:type="dxa"/>
          </w:tcPr>
          <w:p w:rsidR="00203651" w:rsidRPr="00203651" w:rsidRDefault="00203651">
            <w:pPr>
              <w:rPr>
                <w:sz w:val="24"/>
                <w:szCs w:val="24"/>
              </w:rPr>
            </w:pPr>
          </w:p>
        </w:tc>
      </w:tr>
      <w:tr w:rsidR="005B48DA" w:rsidTr="00203651">
        <w:tc>
          <w:tcPr>
            <w:tcW w:w="3085" w:type="dxa"/>
          </w:tcPr>
          <w:p w:rsidR="005B48DA" w:rsidRDefault="005B48DA">
            <w:pPr>
              <w:rPr>
                <w:b/>
                <w:sz w:val="24"/>
                <w:szCs w:val="24"/>
                <w:lang w:eastAsia="en-US"/>
              </w:rPr>
            </w:pPr>
            <w:r w:rsidRPr="005B48DA">
              <w:rPr>
                <w:b/>
                <w:sz w:val="24"/>
                <w:szCs w:val="24"/>
                <w:lang w:eastAsia="en-US"/>
              </w:rPr>
              <w:t>Your relationship to the person or organisation you are nominating</w:t>
            </w:r>
          </w:p>
          <w:p w:rsidR="005B48DA" w:rsidRPr="00203651" w:rsidRDefault="005B48DA">
            <w:pPr>
              <w:rPr>
                <w:b/>
                <w:sz w:val="24"/>
                <w:szCs w:val="24"/>
              </w:rPr>
            </w:pPr>
          </w:p>
        </w:tc>
        <w:tc>
          <w:tcPr>
            <w:tcW w:w="6157" w:type="dxa"/>
          </w:tcPr>
          <w:p w:rsidR="005B48DA" w:rsidRPr="00203651" w:rsidRDefault="005B48DA">
            <w:pPr>
              <w:rPr>
                <w:sz w:val="24"/>
                <w:szCs w:val="24"/>
              </w:rPr>
            </w:pPr>
          </w:p>
        </w:tc>
      </w:tr>
      <w:tr w:rsidR="00203651" w:rsidTr="00203651">
        <w:tc>
          <w:tcPr>
            <w:tcW w:w="3085" w:type="dxa"/>
          </w:tcPr>
          <w:p w:rsidR="00203651" w:rsidRDefault="00203651">
            <w:pPr>
              <w:rPr>
                <w:b/>
                <w:sz w:val="24"/>
                <w:szCs w:val="24"/>
              </w:rPr>
            </w:pPr>
            <w:r w:rsidRPr="00203651">
              <w:rPr>
                <w:b/>
                <w:sz w:val="24"/>
                <w:szCs w:val="24"/>
              </w:rPr>
              <w:t>Email</w:t>
            </w:r>
          </w:p>
          <w:p w:rsidR="00203651" w:rsidRPr="00203651" w:rsidRDefault="00203651">
            <w:pPr>
              <w:rPr>
                <w:b/>
                <w:sz w:val="24"/>
                <w:szCs w:val="24"/>
              </w:rPr>
            </w:pPr>
          </w:p>
        </w:tc>
        <w:tc>
          <w:tcPr>
            <w:tcW w:w="6157" w:type="dxa"/>
          </w:tcPr>
          <w:p w:rsidR="00203651" w:rsidRPr="00203651" w:rsidRDefault="00203651">
            <w:pPr>
              <w:rPr>
                <w:sz w:val="24"/>
                <w:szCs w:val="24"/>
              </w:rPr>
            </w:pPr>
          </w:p>
        </w:tc>
      </w:tr>
      <w:tr w:rsidR="00203651" w:rsidTr="00203651">
        <w:tc>
          <w:tcPr>
            <w:tcW w:w="3085" w:type="dxa"/>
          </w:tcPr>
          <w:p w:rsidR="00203651" w:rsidRDefault="00203651">
            <w:pPr>
              <w:rPr>
                <w:b/>
                <w:sz w:val="24"/>
                <w:szCs w:val="24"/>
              </w:rPr>
            </w:pPr>
            <w:r w:rsidRPr="00203651">
              <w:rPr>
                <w:b/>
                <w:sz w:val="24"/>
                <w:szCs w:val="24"/>
              </w:rPr>
              <w:t>Telephone number</w:t>
            </w:r>
          </w:p>
          <w:p w:rsidR="00203651" w:rsidRPr="00203651" w:rsidRDefault="00203651">
            <w:pPr>
              <w:rPr>
                <w:b/>
                <w:sz w:val="24"/>
                <w:szCs w:val="24"/>
              </w:rPr>
            </w:pPr>
          </w:p>
        </w:tc>
        <w:tc>
          <w:tcPr>
            <w:tcW w:w="6157" w:type="dxa"/>
          </w:tcPr>
          <w:p w:rsidR="00203651" w:rsidRPr="00203651" w:rsidRDefault="00203651">
            <w:pPr>
              <w:rPr>
                <w:sz w:val="24"/>
                <w:szCs w:val="24"/>
              </w:rPr>
            </w:pPr>
          </w:p>
        </w:tc>
      </w:tr>
      <w:tr w:rsidR="00203651" w:rsidTr="00203651">
        <w:tc>
          <w:tcPr>
            <w:tcW w:w="3085" w:type="dxa"/>
          </w:tcPr>
          <w:p w:rsidR="00203651" w:rsidRPr="00203651" w:rsidRDefault="00203651">
            <w:pPr>
              <w:rPr>
                <w:sz w:val="24"/>
                <w:szCs w:val="24"/>
              </w:rPr>
            </w:pPr>
          </w:p>
        </w:tc>
        <w:tc>
          <w:tcPr>
            <w:tcW w:w="6157" w:type="dxa"/>
          </w:tcPr>
          <w:p w:rsidR="00203651" w:rsidRPr="00203651" w:rsidRDefault="00203651">
            <w:pPr>
              <w:rPr>
                <w:sz w:val="24"/>
                <w:szCs w:val="24"/>
              </w:rPr>
            </w:pPr>
          </w:p>
        </w:tc>
      </w:tr>
      <w:tr w:rsidR="00203651" w:rsidTr="00203651">
        <w:tc>
          <w:tcPr>
            <w:tcW w:w="3085" w:type="dxa"/>
          </w:tcPr>
          <w:p w:rsidR="00203651" w:rsidRPr="00FA053F" w:rsidRDefault="00FA053F">
            <w:pPr>
              <w:rPr>
                <w:b/>
                <w:sz w:val="24"/>
                <w:szCs w:val="24"/>
              </w:rPr>
            </w:pPr>
            <w:r w:rsidRPr="00FA053F">
              <w:rPr>
                <w:b/>
                <w:sz w:val="24"/>
                <w:szCs w:val="24"/>
              </w:rPr>
              <w:t>Date of Nomination</w:t>
            </w:r>
          </w:p>
        </w:tc>
        <w:tc>
          <w:tcPr>
            <w:tcW w:w="6157" w:type="dxa"/>
          </w:tcPr>
          <w:p w:rsidR="00203651" w:rsidRPr="00203651" w:rsidRDefault="00203651">
            <w:pPr>
              <w:rPr>
                <w:sz w:val="24"/>
                <w:szCs w:val="24"/>
              </w:rPr>
            </w:pPr>
          </w:p>
        </w:tc>
      </w:tr>
    </w:tbl>
    <w:p w:rsidR="00203651" w:rsidRDefault="00203651"/>
    <w:p w:rsidR="005B48DA" w:rsidRDefault="005B48DA"/>
    <w:tbl>
      <w:tblPr>
        <w:tblStyle w:val="TableGrid"/>
        <w:tblW w:w="0" w:type="auto"/>
        <w:tblLook w:val="04A0"/>
      </w:tblPr>
      <w:tblGrid>
        <w:gridCol w:w="3085"/>
        <w:gridCol w:w="6157"/>
      </w:tblGrid>
      <w:tr w:rsidR="00203651" w:rsidTr="005B48DA">
        <w:tc>
          <w:tcPr>
            <w:tcW w:w="3085" w:type="dxa"/>
            <w:tcBorders>
              <w:top w:val="nil"/>
              <w:left w:val="nil"/>
              <w:bottom w:val="nil"/>
              <w:right w:val="nil"/>
            </w:tcBorders>
          </w:tcPr>
          <w:p w:rsidR="00BE0C1A" w:rsidRDefault="00BE0C1A">
            <w:pPr>
              <w:rPr>
                <w:b/>
                <w:sz w:val="24"/>
                <w:szCs w:val="24"/>
                <w:u w:val="single"/>
              </w:rPr>
            </w:pPr>
          </w:p>
          <w:p w:rsidR="00BE0C1A" w:rsidRDefault="00BE0C1A">
            <w:pPr>
              <w:rPr>
                <w:b/>
                <w:sz w:val="24"/>
                <w:szCs w:val="24"/>
                <w:u w:val="single"/>
              </w:rPr>
            </w:pPr>
          </w:p>
          <w:p w:rsidR="00BE0C1A" w:rsidRDefault="00BE0C1A">
            <w:pPr>
              <w:rPr>
                <w:b/>
                <w:sz w:val="24"/>
                <w:szCs w:val="24"/>
                <w:u w:val="single"/>
              </w:rPr>
            </w:pPr>
          </w:p>
          <w:p w:rsidR="00203651" w:rsidRPr="00FA053F" w:rsidRDefault="00203651">
            <w:pPr>
              <w:rPr>
                <w:b/>
                <w:sz w:val="24"/>
                <w:szCs w:val="24"/>
                <w:u w:val="single"/>
              </w:rPr>
            </w:pPr>
            <w:r w:rsidRPr="00FA053F">
              <w:rPr>
                <w:b/>
                <w:sz w:val="24"/>
                <w:szCs w:val="24"/>
                <w:u w:val="single"/>
              </w:rPr>
              <w:t xml:space="preserve">Details of facility being </w:t>
            </w:r>
          </w:p>
          <w:p w:rsidR="00203651" w:rsidRDefault="00203651">
            <w:pPr>
              <w:rPr>
                <w:b/>
                <w:sz w:val="24"/>
                <w:szCs w:val="24"/>
                <w:u w:val="single"/>
              </w:rPr>
            </w:pPr>
            <w:r w:rsidRPr="00FA053F">
              <w:rPr>
                <w:b/>
                <w:sz w:val="24"/>
                <w:szCs w:val="24"/>
                <w:u w:val="single"/>
              </w:rPr>
              <w:t>nominated</w:t>
            </w:r>
          </w:p>
          <w:p w:rsidR="005B48DA" w:rsidRPr="00203651" w:rsidRDefault="005B48DA">
            <w:pPr>
              <w:rPr>
                <w:b/>
                <w:sz w:val="24"/>
                <w:szCs w:val="24"/>
              </w:rPr>
            </w:pPr>
          </w:p>
        </w:tc>
        <w:tc>
          <w:tcPr>
            <w:tcW w:w="6157" w:type="dxa"/>
            <w:tcBorders>
              <w:top w:val="nil"/>
              <w:left w:val="nil"/>
              <w:bottom w:val="nil"/>
              <w:right w:val="nil"/>
            </w:tcBorders>
          </w:tcPr>
          <w:p w:rsidR="00203651" w:rsidRPr="00203651" w:rsidRDefault="00203651">
            <w:pPr>
              <w:rPr>
                <w:sz w:val="24"/>
                <w:szCs w:val="24"/>
              </w:rPr>
            </w:pPr>
          </w:p>
        </w:tc>
      </w:tr>
      <w:tr w:rsidR="00203651" w:rsidTr="00203651">
        <w:tc>
          <w:tcPr>
            <w:tcW w:w="3085" w:type="dxa"/>
          </w:tcPr>
          <w:p w:rsidR="00203651" w:rsidRPr="00203651" w:rsidRDefault="00203651">
            <w:pPr>
              <w:rPr>
                <w:b/>
                <w:sz w:val="24"/>
                <w:szCs w:val="24"/>
              </w:rPr>
            </w:pPr>
            <w:r w:rsidRPr="00203651">
              <w:rPr>
                <w:b/>
                <w:sz w:val="24"/>
                <w:szCs w:val="24"/>
              </w:rPr>
              <w:lastRenderedPageBreak/>
              <w:t xml:space="preserve">Name </w:t>
            </w:r>
          </w:p>
          <w:p w:rsidR="00203651" w:rsidRPr="00203651" w:rsidRDefault="00203651">
            <w:pPr>
              <w:rPr>
                <w:sz w:val="24"/>
                <w:szCs w:val="24"/>
              </w:rPr>
            </w:pPr>
          </w:p>
        </w:tc>
        <w:tc>
          <w:tcPr>
            <w:tcW w:w="6157" w:type="dxa"/>
          </w:tcPr>
          <w:p w:rsidR="00203651" w:rsidRPr="00203651" w:rsidRDefault="00203651">
            <w:pPr>
              <w:rPr>
                <w:sz w:val="24"/>
                <w:szCs w:val="24"/>
              </w:rPr>
            </w:pPr>
          </w:p>
        </w:tc>
      </w:tr>
      <w:tr w:rsidR="00203651" w:rsidTr="00203651">
        <w:tc>
          <w:tcPr>
            <w:tcW w:w="3085" w:type="dxa"/>
          </w:tcPr>
          <w:p w:rsidR="00203651" w:rsidRPr="00203651" w:rsidRDefault="00203651">
            <w:pPr>
              <w:rPr>
                <w:b/>
                <w:sz w:val="24"/>
                <w:szCs w:val="24"/>
              </w:rPr>
            </w:pPr>
            <w:r w:rsidRPr="00203651">
              <w:rPr>
                <w:b/>
                <w:sz w:val="24"/>
                <w:szCs w:val="24"/>
              </w:rPr>
              <w:t>Type of Facility e.g</w:t>
            </w:r>
            <w:r w:rsidR="00B10947">
              <w:rPr>
                <w:b/>
                <w:sz w:val="24"/>
                <w:szCs w:val="24"/>
              </w:rPr>
              <w:t>.</w:t>
            </w:r>
            <w:r w:rsidRPr="00203651">
              <w:rPr>
                <w:b/>
                <w:sz w:val="24"/>
                <w:szCs w:val="24"/>
              </w:rPr>
              <w:t xml:space="preserve"> care home, hospice</w:t>
            </w:r>
          </w:p>
        </w:tc>
        <w:tc>
          <w:tcPr>
            <w:tcW w:w="6157" w:type="dxa"/>
          </w:tcPr>
          <w:p w:rsidR="00203651" w:rsidRPr="00203651" w:rsidRDefault="00203651">
            <w:pPr>
              <w:rPr>
                <w:sz w:val="24"/>
                <w:szCs w:val="24"/>
              </w:rPr>
            </w:pPr>
          </w:p>
        </w:tc>
      </w:tr>
      <w:tr w:rsidR="00203651" w:rsidTr="00203651">
        <w:tc>
          <w:tcPr>
            <w:tcW w:w="3085" w:type="dxa"/>
          </w:tcPr>
          <w:p w:rsidR="00203651" w:rsidRPr="00203651" w:rsidRDefault="00203651">
            <w:pPr>
              <w:rPr>
                <w:sz w:val="24"/>
                <w:szCs w:val="24"/>
              </w:rPr>
            </w:pPr>
          </w:p>
        </w:tc>
        <w:tc>
          <w:tcPr>
            <w:tcW w:w="6157" w:type="dxa"/>
          </w:tcPr>
          <w:p w:rsidR="00203651" w:rsidRPr="00203651" w:rsidRDefault="00203651">
            <w:pPr>
              <w:rPr>
                <w:sz w:val="24"/>
                <w:szCs w:val="24"/>
              </w:rPr>
            </w:pPr>
          </w:p>
        </w:tc>
      </w:tr>
      <w:tr w:rsidR="00203651" w:rsidTr="00203651">
        <w:tc>
          <w:tcPr>
            <w:tcW w:w="3085" w:type="dxa"/>
          </w:tcPr>
          <w:p w:rsidR="00203651" w:rsidRPr="00203651" w:rsidRDefault="00203651">
            <w:pPr>
              <w:rPr>
                <w:b/>
                <w:sz w:val="24"/>
                <w:szCs w:val="24"/>
              </w:rPr>
            </w:pPr>
            <w:r w:rsidRPr="00203651">
              <w:rPr>
                <w:b/>
                <w:sz w:val="24"/>
                <w:szCs w:val="24"/>
              </w:rPr>
              <w:t>Address of Facility</w:t>
            </w:r>
          </w:p>
        </w:tc>
        <w:tc>
          <w:tcPr>
            <w:tcW w:w="6157" w:type="dxa"/>
          </w:tcPr>
          <w:p w:rsidR="00203651" w:rsidRDefault="00203651">
            <w:pPr>
              <w:rPr>
                <w:sz w:val="24"/>
                <w:szCs w:val="24"/>
              </w:rPr>
            </w:pPr>
          </w:p>
          <w:p w:rsidR="00203651" w:rsidRDefault="00203651">
            <w:pPr>
              <w:rPr>
                <w:sz w:val="24"/>
                <w:szCs w:val="24"/>
              </w:rPr>
            </w:pPr>
          </w:p>
          <w:p w:rsidR="00203651" w:rsidRDefault="00203651">
            <w:pPr>
              <w:rPr>
                <w:sz w:val="24"/>
                <w:szCs w:val="24"/>
              </w:rPr>
            </w:pPr>
          </w:p>
          <w:p w:rsidR="00203651" w:rsidRDefault="00203651">
            <w:pPr>
              <w:rPr>
                <w:sz w:val="24"/>
                <w:szCs w:val="24"/>
              </w:rPr>
            </w:pPr>
          </w:p>
          <w:p w:rsidR="00203651" w:rsidRDefault="00203651">
            <w:pPr>
              <w:rPr>
                <w:sz w:val="24"/>
                <w:szCs w:val="24"/>
              </w:rPr>
            </w:pPr>
          </w:p>
          <w:p w:rsidR="00203651" w:rsidRDefault="00203651">
            <w:pPr>
              <w:rPr>
                <w:sz w:val="24"/>
                <w:szCs w:val="24"/>
              </w:rPr>
            </w:pPr>
          </w:p>
          <w:p w:rsidR="005B48DA" w:rsidRPr="00203651" w:rsidRDefault="005B48DA">
            <w:pPr>
              <w:rPr>
                <w:sz w:val="24"/>
                <w:szCs w:val="24"/>
              </w:rPr>
            </w:pPr>
          </w:p>
        </w:tc>
      </w:tr>
    </w:tbl>
    <w:p w:rsidR="00804708" w:rsidRDefault="00804708"/>
    <w:p w:rsidR="005B48DA" w:rsidRDefault="005B48DA">
      <w:pPr>
        <w:rPr>
          <w:b/>
          <w:sz w:val="24"/>
          <w:szCs w:val="24"/>
        </w:rPr>
      </w:pPr>
    </w:p>
    <w:p w:rsidR="00203651" w:rsidRDefault="00203651">
      <w:pPr>
        <w:rPr>
          <w:b/>
          <w:sz w:val="24"/>
          <w:szCs w:val="24"/>
        </w:rPr>
      </w:pPr>
      <w:r w:rsidRPr="00203651">
        <w:rPr>
          <w:b/>
          <w:sz w:val="24"/>
          <w:szCs w:val="24"/>
        </w:rPr>
        <w:t xml:space="preserve">Reasons for Nomination - here, please give details of the reason for your nomination and the steps/actions </w:t>
      </w:r>
      <w:r w:rsidR="00AF2F45">
        <w:rPr>
          <w:b/>
          <w:sz w:val="24"/>
          <w:szCs w:val="24"/>
        </w:rPr>
        <w:t xml:space="preserve">the facility took to keep the client </w:t>
      </w:r>
      <w:r w:rsidRPr="00203651">
        <w:rPr>
          <w:b/>
          <w:sz w:val="24"/>
          <w:szCs w:val="24"/>
        </w:rPr>
        <w:t xml:space="preserve">and </w:t>
      </w:r>
      <w:r w:rsidR="00AF2F45">
        <w:rPr>
          <w:b/>
          <w:sz w:val="24"/>
          <w:szCs w:val="24"/>
        </w:rPr>
        <w:t xml:space="preserve">their </w:t>
      </w:r>
      <w:r w:rsidRPr="00203651">
        <w:rPr>
          <w:b/>
          <w:sz w:val="24"/>
          <w:szCs w:val="24"/>
        </w:rPr>
        <w:t>companion animal together.</w:t>
      </w:r>
      <w:r w:rsidR="00BE0C1A">
        <w:rPr>
          <w:b/>
          <w:sz w:val="24"/>
          <w:szCs w:val="24"/>
        </w:rPr>
        <w:t xml:space="preserve"> Please also include the consequences if changes were </w:t>
      </w:r>
      <w:r w:rsidR="00BE0C1A" w:rsidRPr="00BE0C1A">
        <w:rPr>
          <w:b/>
          <w:i/>
          <w:sz w:val="24"/>
          <w:szCs w:val="24"/>
        </w:rPr>
        <w:t>not</w:t>
      </w:r>
      <w:r w:rsidR="00BE0C1A">
        <w:rPr>
          <w:b/>
          <w:sz w:val="24"/>
          <w:szCs w:val="24"/>
        </w:rPr>
        <w:t xml:space="preserve"> made and the positive changes that came about as a result of the facility’s actions</w:t>
      </w:r>
      <w:r w:rsidR="00BE0C1A" w:rsidRPr="00BE0C1A">
        <w:rPr>
          <w:b/>
          <w:sz w:val="24"/>
          <w:szCs w:val="24"/>
        </w:rPr>
        <w:t xml:space="preserve"> </w:t>
      </w:r>
      <w:r w:rsidR="00BE0C1A" w:rsidRPr="00203651">
        <w:rPr>
          <w:b/>
          <w:sz w:val="24"/>
          <w:szCs w:val="24"/>
        </w:rPr>
        <w:t xml:space="preserve">and </w:t>
      </w:r>
      <w:r w:rsidR="00BE0C1A">
        <w:rPr>
          <w:b/>
          <w:sz w:val="24"/>
          <w:szCs w:val="24"/>
        </w:rPr>
        <w:t xml:space="preserve">efforts to </w:t>
      </w:r>
      <w:r w:rsidR="00BE0C1A" w:rsidRPr="00203651">
        <w:rPr>
          <w:b/>
          <w:sz w:val="24"/>
          <w:szCs w:val="24"/>
        </w:rPr>
        <w:t>recognise the importance of protecting the bond</w:t>
      </w:r>
      <w:r w:rsidR="005907E5">
        <w:rPr>
          <w:b/>
          <w:sz w:val="24"/>
          <w:szCs w:val="24"/>
        </w:rPr>
        <w:t xml:space="preserve">. </w:t>
      </w:r>
    </w:p>
    <w:p w:rsidR="00203651" w:rsidRDefault="00203651">
      <w:pPr>
        <w:rPr>
          <w:b/>
          <w:sz w:val="24"/>
          <w:szCs w:val="24"/>
        </w:rPr>
      </w:pPr>
    </w:p>
    <w:tbl>
      <w:tblPr>
        <w:tblStyle w:val="TableGrid"/>
        <w:tblW w:w="0" w:type="auto"/>
        <w:tblLook w:val="04A0"/>
      </w:tblPr>
      <w:tblGrid>
        <w:gridCol w:w="9242"/>
      </w:tblGrid>
      <w:tr w:rsidR="00203651" w:rsidTr="00203651">
        <w:tc>
          <w:tcPr>
            <w:tcW w:w="9242" w:type="dxa"/>
          </w:tcPr>
          <w:p w:rsidR="00203651" w:rsidRDefault="00203651">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p w:rsidR="00FA053F" w:rsidRDefault="00FA053F">
            <w:pPr>
              <w:rPr>
                <w:b/>
                <w:sz w:val="24"/>
                <w:szCs w:val="24"/>
              </w:rPr>
            </w:pPr>
          </w:p>
        </w:tc>
      </w:tr>
    </w:tbl>
    <w:p w:rsidR="00203651" w:rsidRDefault="00203651">
      <w:pPr>
        <w:rPr>
          <w:b/>
          <w:sz w:val="24"/>
          <w:szCs w:val="24"/>
        </w:rPr>
      </w:pPr>
    </w:p>
    <w:p w:rsidR="007832F9" w:rsidRDefault="007832F9" w:rsidP="00FA053F">
      <w:pPr>
        <w:jc w:val="center"/>
        <w:rPr>
          <w:b/>
          <w:sz w:val="24"/>
          <w:szCs w:val="24"/>
        </w:rPr>
      </w:pPr>
      <w:r>
        <w:rPr>
          <w:b/>
          <w:sz w:val="24"/>
          <w:szCs w:val="24"/>
        </w:rPr>
        <w:t>Please return the form to:</w:t>
      </w:r>
    </w:p>
    <w:p w:rsidR="00713F1B" w:rsidRDefault="00713F1B" w:rsidP="00FA053F">
      <w:pPr>
        <w:jc w:val="center"/>
        <w:rPr>
          <w:b/>
          <w:sz w:val="24"/>
          <w:szCs w:val="24"/>
        </w:rPr>
      </w:pPr>
    </w:p>
    <w:p w:rsidR="007832F9" w:rsidRDefault="00713F1B" w:rsidP="00FA053F">
      <w:pPr>
        <w:jc w:val="center"/>
        <w:rPr>
          <w:b/>
          <w:sz w:val="24"/>
          <w:szCs w:val="24"/>
        </w:rPr>
      </w:pPr>
      <w:r>
        <w:rPr>
          <w:b/>
          <w:sz w:val="24"/>
          <w:szCs w:val="24"/>
        </w:rPr>
        <w:t>info@scas.org.uk</w:t>
      </w:r>
      <w:r w:rsidR="007832F9">
        <w:rPr>
          <w:b/>
          <w:sz w:val="24"/>
          <w:szCs w:val="24"/>
        </w:rPr>
        <w:t xml:space="preserve">      or      lesley@fosteringcompassion.org</w:t>
      </w:r>
    </w:p>
    <w:p w:rsidR="007832F9" w:rsidRDefault="007832F9" w:rsidP="00FA053F">
      <w:pPr>
        <w:jc w:val="center"/>
        <w:rPr>
          <w:b/>
          <w:sz w:val="24"/>
          <w:szCs w:val="24"/>
        </w:rPr>
      </w:pPr>
    </w:p>
    <w:p w:rsidR="00FA053F" w:rsidRDefault="00FA053F" w:rsidP="00FA053F">
      <w:pPr>
        <w:jc w:val="center"/>
        <w:rPr>
          <w:b/>
          <w:sz w:val="24"/>
          <w:szCs w:val="24"/>
        </w:rPr>
      </w:pPr>
      <w:r>
        <w:rPr>
          <w:b/>
          <w:sz w:val="24"/>
          <w:szCs w:val="24"/>
        </w:rPr>
        <w:t xml:space="preserve">Thank you for your nomination for </w:t>
      </w:r>
    </w:p>
    <w:p w:rsidR="007832F9" w:rsidRDefault="00FA053F" w:rsidP="00FA053F">
      <w:pPr>
        <w:jc w:val="center"/>
        <w:rPr>
          <w:b/>
          <w:sz w:val="24"/>
          <w:szCs w:val="24"/>
        </w:rPr>
      </w:pPr>
      <w:r>
        <w:rPr>
          <w:b/>
          <w:sz w:val="24"/>
          <w:szCs w:val="24"/>
        </w:rPr>
        <w:t>The Bob Harvey Award!</w:t>
      </w:r>
    </w:p>
    <w:p w:rsidR="00630AD7" w:rsidRDefault="00630AD7" w:rsidP="00FA053F">
      <w:pPr>
        <w:jc w:val="center"/>
        <w:rPr>
          <w:b/>
          <w:sz w:val="24"/>
          <w:szCs w:val="24"/>
        </w:rPr>
      </w:pPr>
    </w:p>
    <w:p w:rsidR="00630AD7" w:rsidRDefault="00630AD7" w:rsidP="00FA053F">
      <w:pPr>
        <w:jc w:val="center"/>
        <w:rPr>
          <w:b/>
          <w:sz w:val="24"/>
          <w:szCs w:val="24"/>
        </w:rPr>
      </w:pPr>
    </w:p>
    <w:p w:rsidR="00630AD7" w:rsidRDefault="00630AD7" w:rsidP="00FA053F">
      <w:pPr>
        <w:jc w:val="center"/>
        <w:rPr>
          <w:b/>
          <w:sz w:val="24"/>
          <w:szCs w:val="24"/>
        </w:rPr>
      </w:pPr>
    </w:p>
    <w:p w:rsidR="00630AD7" w:rsidRDefault="00630AD7" w:rsidP="00630AD7">
      <w:pPr>
        <w:rPr>
          <w:b/>
          <w:sz w:val="24"/>
          <w:szCs w:val="24"/>
        </w:rPr>
      </w:pPr>
      <w:r>
        <w:rPr>
          <w:b/>
          <w:sz w:val="24"/>
          <w:szCs w:val="24"/>
        </w:rPr>
        <w:t>Further reading:</w:t>
      </w:r>
    </w:p>
    <w:p w:rsidR="00630AD7" w:rsidRDefault="00630AD7" w:rsidP="00630AD7">
      <w:pPr>
        <w:rPr>
          <w:b/>
          <w:sz w:val="24"/>
          <w:szCs w:val="24"/>
        </w:rPr>
      </w:pPr>
    </w:p>
    <w:p w:rsidR="00630AD7" w:rsidRPr="00630AD7" w:rsidRDefault="00630AD7" w:rsidP="00630AD7">
      <w:pPr>
        <w:pStyle w:val="NormalWeb"/>
        <w:rPr>
          <w:rFonts w:asciiTheme="minorHAnsi" w:hAnsiTheme="minorHAnsi" w:cstheme="minorHAnsi"/>
        </w:rPr>
      </w:pPr>
      <w:r w:rsidRPr="00630AD7">
        <w:rPr>
          <w:rFonts w:asciiTheme="minorHAnsi" w:hAnsiTheme="minorHAnsi" w:cstheme="minorHAnsi"/>
        </w:rPr>
        <w:t>The SCAS Submission to the Commission on Loneliness: The Role of Companion Animals in Mitigating Loneliness and in Supporting Healthy Ageing</w:t>
      </w:r>
    </w:p>
    <w:p w:rsidR="00630AD7" w:rsidRPr="00630AD7" w:rsidRDefault="00630AD7" w:rsidP="00630AD7">
      <w:pPr>
        <w:pStyle w:val="NormalWeb"/>
        <w:rPr>
          <w:rFonts w:asciiTheme="minorHAnsi" w:hAnsiTheme="minorHAnsi" w:cstheme="minorHAnsi"/>
        </w:rPr>
      </w:pPr>
    </w:p>
    <w:p w:rsidR="00630AD7" w:rsidRPr="00630AD7" w:rsidRDefault="00630AD7" w:rsidP="00630AD7">
      <w:pPr>
        <w:pStyle w:val="NormalWeb"/>
        <w:rPr>
          <w:rFonts w:asciiTheme="minorHAnsi" w:hAnsiTheme="minorHAnsi" w:cstheme="minorHAnsi"/>
        </w:rPr>
      </w:pPr>
      <w:r w:rsidRPr="00630AD7">
        <w:rPr>
          <w:rFonts w:asciiTheme="minorHAnsi" w:hAnsiTheme="minorHAnsi" w:cstheme="minorHAnsi"/>
        </w:rPr>
        <w:t>International Federation on Ageing Report: Companion Animals and the Health of Older Persons</w:t>
      </w:r>
    </w:p>
    <w:p w:rsidR="00630AD7" w:rsidRPr="00630AD7" w:rsidRDefault="00630AD7" w:rsidP="00630AD7">
      <w:pPr>
        <w:pStyle w:val="NormalWeb"/>
        <w:rPr>
          <w:rFonts w:asciiTheme="minorHAnsi" w:hAnsiTheme="minorHAnsi" w:cstheme="minorHAnsi"/>
        </w:rPr>
      </w:pPr>
    </w:p>
    <w:p w:rsidR="00630AD7" w:rsidRPr="00630AD7" w:rsidRDefault="005F2ED2" w:rsidP="00630AD7">
      <w:pPr>
        <w:pStyle w:val="NormalWeb"/>
        <w:rPr>
          <w:rFonts w:asciiTheme="minorHAnsi" w:hAnsiTheme="minorHAnsi" w:cstheme="minorHAnsi"/>
        </w:rPr>
      </w:pPr>
      <w:hyperlink r:id="rId7" w:history="1">
        <w:r w:rsidR="00630AD7" w:rsidRPr="00630AD7">
          <w:rPr>
            <w:rStyle w:val="Hyperlink"/>
            <w:rFonts w:asciiTheme="minorHAnsi" w:hAnsiTheme="minorHAnsi" w:cstheme="minorHAnsi"/>
            <w:color w:val="auto"/>
            <w:u w:val="none"/>
          </w:rPr>
          <w:t>ifa_online_full_reportFINAL</w:t>
        </w:r>
      </w:hyperlink>
    </w:p>
    <w:p w:rsidR="00630AD7" w:rsidRPr="00630AD7" w:rsidRDefault="00630AD7" w:rsidP="00630AD7">
      <w:pPr>
        <w:pStyle w:val="NormalWeb"/>
        <w:rPr>
          <w:rFonts w:asciiTheme="minorHAnsi" w:hAnsiTheme="minorHAnsi" w:cstheme="minorHAnsi"/>
        </w:rPr>
      </w:pPr>
    </w:p>
    <w:p w:rsidR="00630AD7" w:rsidRPr="00630AD7" w:rsidRDefault="00630AD7" w:rsidP="00630AD7">
      <w:pPr>
        <w:pStyle w:val="NormalWeb"/>
        <w:rPr>
          <w:rFonts w:asciiTheme="minorHAnsi" w:hAnsiTheme="minorHAnsi" w:cstheme="minorHAnsi"/>
        </w:rPr>
      </w:pPr>
      <w:r w:rsidRPr="00630AD7">
        <w:rPr>
          <w:rFonts w:asciiTheme="minorHAnsi" w:hAnsiTheme="minorHAnsi" w:cstheme="minorHAnsi"/>
        </w:rPr>
        <w:t xml:space="preserve">Gee NR, Mueller MK, Curl AL. Human-Animal Interaction and Older Adults: An Overview. Front Psychol. 2017 Aug 21;8:1416. </w:t>
      </w:r>
    </w:p>
    <w:p w:rsidR="00630AD7" w:rsidRPr="00630AD7" w:rsidRDefault="00630AD7" w:rsidP="00630AD7">
      <w:pPr>
        <w:pStyle w:val="NormalWeb"/>
        <w:rPr>
          <w:rFonts w:asciiTheme="minorHAnsi" w:hAnsiTheme="minorHAnsi" w:cstheme="minorHAnsi"/>
        </w:rPr>
      </w:pPr>
      <w:r w:rsidRPr="00630AD7">
        <w:rPr>
          <w:rFonts w:asciiTheme="minorHAnsi" w:hAnsiTheme="minorHAnsi" w:cstheme="minorHAnsi"/>
        </w:rPr>
        <w:t>doi: 10.3389/fpsyg.2017.01416. PMID: 28878713; PMCID: PMC5573436.</w:t>
      </w:r>
    </w:p>
    <w:p w:rsidR="00630AD7" w:rsidRPr="00630AD7" w:rsidRDefault="00630AD7" w:rsidP="00630AD7">
      <w:pPr>
        <w:rPr>
          <w:rFonts w:asciiTheme="minorHAnsi" w:hAnsiTheme="minorHAnsi" w:cstheme="minorHAnsi"/>
          <w:b/>
          <w:sz w:val="24"/>
          <w:szCs w:val="24"/>
        </w:rPr>
      </w:pPr>
    </w:p>
    <w:sectPr w:rsidR="00630AD7" w:rsidRPr="00630AD7" w:rsidSect="005B48DA">
      <w:pgSz w:w="11906" w:h="16838"/>
      <w:pgMar w:top="1135"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4708"/>
    <w:rsid w:val="00076FED"/>
    <w:rsid w:val="00203651"/>
    <w:rsid w:val="002B25A3"/>
    <w:rsid w:val="00300C02"/>
    <w:rsid w:val="003A0FBE"/>
    <w:rsid w:val="003C2B7D"/>
    <w:rsid w:val="00454D9A"/>
    <w:rsid w:val="005504BE"/>
    <w:rsid w:val="005907E5"/>
    <w:rsid w:val="005B48DA"/>
    <w:rsid w:val="005F2ED2"/>
    <w:rsid w:val="00630AD7"/>
    <w:rsid w:val="00666779"/>
    <w:rsid w:val="00684873"/>
    <w:rsid w:val="00713F1B"/>
    <w:rsid w:val="00782B85"/>
    <w:rsid w:val="007832F9"/>
    <w:rsid w:val="00804708"/>
    <w:rsid w:val="00807D94"/>
    <w:rsid w:val="008F57A2"/>
    <w:rsid w:val="00A65C0A"/>
    <w:rsid w:val="00AF2F45"/>
    <w:rsid w:val="00B10947"/>
    <w:rsid w:val="00BE0C1A"/>
    <w:rsid w:val="00D2162F"/>
    <w:rsid w:val="00D8109A"/>
    <w:rsid w:val="00D9299D"/>
    <w:rsid w:val="00F33A35"/>
    <w:rsid w:val="00F72318"/>
    <w:rsid w:val="00FA05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08"/>
    <w:pPr>
      <w:spacing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70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470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804708"/>
    <w:rPr>
      <w:rFonts w:ascii="Tahoma" w:hAnsi="Tahoma" w:cs="Tahoma"/>
      <w:sz w:val="16"/>
      <w:szCs w:val="16"/>
    </w:rPr>
  </w:style>
  <w:style w:type="character" w:customStyle="1" w:styleId="brown-normal">
    <w:name w:val="brown-normal"/>
    <w:basedOn w:val="DefaultParagraphFont"/>
    <w:rsid w:val="00804708"/>
  </w:style>
  <w:style w:type="character" w:styleId="Hyperlink">
    <w:name w:val="Hyperlink"/>
    <w:basedOn w:val="DefaultParagraphFont"/>
    <w:uiPriority w:val="99"/>
    <w:unhideWhenUsed/>
    <w:rsid w:val="007832F9"/>
    <w:rPr>
      <w:color w:val="0000FF" w:themeColor="hyperlink"/>
      <w:u w:val="single"/>
    </w:rPr>
  </w:style>
  <w:style w:type="paragraph" w:styleId="NormalWeb">
    <w:name w:val="Normal (Web)"/>
    <w:basedOn w:val="Normal"/>
    <w:uiPriority w:val="99"/>
    <w:semiHidden/>
    <w:unhideWhenUsed/>
    <w:rsid w:val="00630AD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283299">
      <w:bodyDiv w:val="1"/>
      <w:marLeft w:val="0"/>
      <w:marRight w:val="0"/>
      <w:marTop w:val="0"/>
      <w:marBottom w:val="0"/>
      <w:divBdr>
        <w:top w:val="none" w:sz="0" w:space="0" w:color="auto"/>
        <w:left w:val="none" w:sz="0" w:space="0" w:color="auto"/>
        <w:bottom w:val="none" w:sz="0" w:space="0" w:color="auto"/>
        <w:right w:val="none" w:sz="0" w:space="0" w:color="auto"/>
      </w:divBdr>
    </w:div>
    <w:div w:id="9679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fa.ngo/wp-content/uploads/2014/09/Companion-Animals-and-Older-Persons-Full-Report-Onlin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steringcompassion.org/wp-content/uploads/2020/05/Fostering-Compassion-Bob-and-Darcie-Story.pdf"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Lesley</cp:lastModifiedBy>
  <cp:revision>6</cp:revision>
  <cp:lastPrinted>2023-02-20T08:28:00Z</cp:lastPrinted>
  <dcterms:created xsi:type="dcterms:W3CDTF">2023-07-06T09:42:00Z</dcterms:created>
  <dcterms:modified xsi:type="dcterms:W3CDTF">2024-03-25T16:27:00Z</dcterms:modified>
</cp:coreProperties>
</file>